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15" w:rsidRDefault="00612215"/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4680"/>
        <w:gridCol w:w="2520"/>
        <w:gridCol w:w="1080"/>
        <w:gridCol w:w="1080"/>
      </w:tblGrid>
      <w:tr w:rsidR="001A534E" w:rsidTr="001B4EB9">
        <w:tc>
          <w:tcPr>
            <w:tcW w:w="2070" w:type="dxa"/>
          </w:tcPr>
          <w:p w:rsidR="001A534E" w:rsidRDefault="001A534E">
            <w:r>
              <w:rPr>
                <w:noProof/>
              </w:rPr>
              <w:drawing>
                <wp:inline distT="0" distB="0" distL="0" distR="0" wp14:anchorId="33EC9974" wp14:editId="16C7C48B">
                  <wp:extent cx="952500" cy="1242755"/>
                  <wp:effectExtent l="0" t="0" r="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93" cy="124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4"/>
            <w:vAlign w:val="center"/>
          </w:tcPr>
          <w:p w:rsidR="001A534E" w:rsidRPr="008938A3" w:rsidRDefault="001A534E" w:rsidP="008938A3">
            <w:pPr>
              <w:jc w:val="center"/>
              <w:rPr>
                <w:sz w:val="56"/>
              </w:rPr>
            </w:pPr>
            <w:r w:rsidRPr="002F72A8">
              <w:rPr>
                <w:sz w:val="56"/>
              </w:rPr>
              <w:t xml:space="preserve">What does the </w:t>
            </w:r>
            <w:r w:rsidRPr="0033670C">
              <w:rPr>
                <w:b/>
                <w:bCs/>
                <w:color w:val="FF0000"/>
                <w:sz w:val="56"/>
              </w:rPr>
              <w:t>research</w:t>
            </w:r>
            <w:r w:rsidRPr="002F72A8">
              <w:rPr>
                <w:sz w:val="56"/>
              </w:rPr>
              <w:t xml:space="preserve"> say about rigor in mathematics?</w:t>
            </w:r>
          </w:p>
        </w:tc>
      </w:tr>
      <w:tr w:rsidR="008938A3" w:rsidTr="001B4EB9">
        <w:trPr>
          <w:trHeight w:val="246"/>
        </w:trPr>
        <w:tc>
          <w:tcPr>
            <w:tcW w:w="675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938A3" w:rsidRPr="004C7270" w:rsidRDefault="008938A3" w:rsidP="002F2946">
            <w:pPr>
              <w:jc w:val="center"/>
              <w:rPr>
                <w:b/>
                <w:i/>
              </w:rPr>
            </w:pPr>
            <w:r w:rsidRPr="004C7270">
              <w:rPr>
                <w:b/>
                <w:i/>
              </w:rPr>
              <w:t xml:space="preserve">Analyze research statements on rigor to form </w:t>
            </w:r>
            <w:r w:rsidR="002F2946">
              <w:rPr>
                <w:b/>
                <w:i/>
              </w:rPr>
              <w:t>your</w:t>
            </w:r>
            <w:bookmarkStart w:id="0" w:name="_GoBack"/>
            <w:bookmarkEnd w:id="0"/>
            <w:r w:rsidRPr="004C7270">
              <w:rPr>
                <w:b/>
                <w:i/>
              </w:rPr>
              <w:t xml:space="preserve"> </w:t>
            </w:r>
            <w:r w:rsidRPr="00BF74AB">
              <w:rPr>
                <w:b/>
                <w:i/>
                <w:noProof/>
              </w:rPr>
              <w:t>own</w:t>
            </w:r>
            <w:r w:rsidRPr="004C7270">
              <w:rPr>
                <w:b/>
                <w:i/>
              </w:rPr>
              <w:t xml:space="preserve"> definition.</w:t>
            </w:r>
          </w:p>
        </w:tc>
        <w:tc>
          <w:tcPr>
            <w:tcW w:w="2520" w:type="dxa"/>
            <w:vMerge w:val="restart"/>
            <w:shd w:val="clear" w:color="auto" w:fill="C6D9F1" w:themeFill="text2" w:themeFillTint="33"/>
            <w:vAlign w:val="center"/>
          </w:tcPr>
          <w:p w:rsidR="008938A3" w:rsidRPr="00661176" w:rsidRDefault="008938A3" w:rsidP="00C12D95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8938A3" w:rsidRPr="00661176" w:rsidRDefault="008938A3" w:rsidP="001B4EB9">
            <w:pPr>
              <w:jc w:val="center"/>
              <w:rPr>
                <w:b/>
              </w:rPr>
            </w:pPr>
            <w:r>
              <w:rPr>
                <w:b/>
              </w:rPr>
              <w:t>Resonates</w:t>
            </w:r>
            <w:r w:rsidR="001B4EB9">
              <w:rPr>
                <w:b/>
              </w:rPr>
              <w:t xml:space="preserve"> with you?</w:t>
            </w:r>
          </w:p>
        </w:tc>
      </w:tr>
      <w:tr w:rsidR="008938A3" w:rsidTr="001B4EB9">
        <w:trPr>
          <w:trHeight w:val="245"/>
        </w:trPr>
        <w:tc>
          <w:tcPr>
            <w:tcW w:w="6750" w:type="dxa"/>
            <w:gridSpan w:val="2"/>
            <w:vMerge/>
            <w:shd w:val="clear" w:color="auto" w:fill="C6D9F1" w:themeFill="text2" w:themeFillTint="33"/>
            <w:vAlign w:val="center"/>
          </w:tcPr>
          <w:p w:rsidR="008938A3" w:rsidRPr="004C7270" w:rsidRDefault="008938A3" w:rsidP="00C12D95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vMerge/>
            <w:shd w:val="clear" w:color="auto" w:fill="C6D9F1" w:themeFill="text2" w:themeFillTint="33"/>
            <w:vAlign w:val="center"/>
          </w:tcPr>
          <w:p w:rsidR="008938A3" w:rsidRDefault="008938A3" w:rsidP="00C12D95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8938A3" w:rsidRPr="00661176" w:rsidRDefault="008938A3" w:rsidP="00C12D95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8938A3" w:rsidRPr="00661176" w:rsidRDefault="008938A3" w:rsidP="00C12D9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A534E" w:rsidTr="001B4EB9">
        <w:trPr>
          <w:trHeight w:val="288"/>
        </w:trPr>
        <w:tc>
          <w:tcPr>
            <w:tcW w:w="6750" w:type="dxa"/>
            <w:gridSpan w:val="2"/>
          </w:tcPr>
          <w:p w:rsidR="001A534E" w:rsidRPr="001E04C0" w:rsidRDefault="001A534E" w:rsidP="001A534E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>Teaching the Common Core content using the Standards for Mathematical Practice to reach progressively higher levels of proficiency attains mathematical rigor</w:t>
            </w:r>
            <w:r w:rsidR="00F646DB" w:rsidRPr="001E04C0">
              <w:rPr>
                <w:rFonts w:ascii="Arial Narrow" w:hAnsi="Arial Narrow"/>
                <w:sz w:val="24"/>
              </w:rPr>
              <w:t xml:space="preserve">.  </w:t>
            </w:r>
          </w:p>
        </w:tc>
        <w:tc>
          <w:tcPr>
            <w:tcW w:w="2520" w:type="dxa"/>
          </w:tcPr>
          <w:p w:rsidR="001A534E" w:rsidRPr="001E04C0" w:rsidRDefault="001A534E" w:rsidP="00B86C05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 xml:space="preserve">(Hull, </w:t>
            </w:r>
            <w:proofErr w:type="spellStart"/>
            <w:r w:rsidRPr="001E04C0">
              <w:rPr>
                <w:rFonts w:ascii="Arial Narrow" w:hAnsi="Arial Narrow"/>
                <w:sz w:val="24"/>
              </w:rPr>
              <w:t>Balka</w:t>
            </w:r>
            <w:proofErr w:type="spellEnd"/>
            <w:r w:rsidR="000376EE">
              <w:rPr>
                <w:rFonts w:ascii="Arial Narrow" w:hAnsi="Arial Narrow"/>
                <w:sz w:val="24"/>
              </w:rPr>
              <w:t>,</w:t>
            </w:r>
            <w:r w:rsidR="00B86C05" w:rsidRPr="001E04C0">
              <w:rPr>
                <w:rFonts w:ascii="Arial Narrow" w:hAnsi="Arial Narrow"/>
                <w:sz w:val="24"/>
              </w:rPr>
              <w:t xml:space="preserve"> &amp; </w:t>
            </w:r>
            <w:r w:rsidRPr="001E04C0">
              <w:rPr>
                <w:rFonts w:ascii="Arial Narrow" w:hAnsi="Arial Narrow"/>
                <w:sz w:val="24"/>
              </w:rPr>
              <w:t>Harbin-Miles, 2013)</w:t>
            </w: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</w:tr>
      <w:tr w:rsidR="001A534E" w:rsidTr="001B4EB9">
        <w:trPr>
          <w:trHeight w:val="288"/>
        </w:trPr>
        <w:tc>
          <w:tcPr>
            <w:tcW w:w="6750" w:type="dxa"/>
            <w:gridSpan w:val="2"/>
          </w:tcPr>
          <w:p w:rsidR="001A534E" w:rsidRPr="001E04C0" w:rsidRDefault="001A534E" w:rsidP="001A534E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 xml:space="preserve">Rigorous tasks must provide entry points for all students, offer them well-defined opportunities to make connections to other mathematics, and include both opportunities and expectations for them to develop </w:t>
            </w:r>
            <w:r w:rsidRPr="00BF74AB">
              <w:rPr>
                <w:rFonts w:ascii="Arial Narrow" w:hAnsi="Arial Narrow"/>
                <w:noProof/>
                <w:sz w:val="24"/>
              </w:rPr>
              <w:t>deeper</w:t>
            </w:r>
            <w:r w:rsidRPr="001E04C0">
              <w:rPr>
                <w:rFonts w:ascii="Arial Narrow" w:hAnsi="Arial Narrow"/>
                <w:sz w:val="24"/>
              </w:rPr>
              <w:t xml:space="preserve"> understanding.</w:t>
            </w:r>
          </w:p>
        </w:tc>
        <w:tc>
          <w:tcPr>
            <w:tcW w:w="252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>(NCTM, Summing Up,  2013)</w:t>
            </w: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</w:tr>
      <w:tr w:rsidR="001A534E" w:rsidTr="001B4EB9">
        <w:trPr>
          <w:trHeight w:val="288"/>
        </w:trPr>
        <w:tc>
          <w:tcPr>
            <w:tcW w:w="6750" w:type="dxa"/>
            <w:gridSpan w:val="2"/>
          </w:tcPr>
          <w:p w:rsidR="001A534E" w:rsidRPr="001E04C0" w:rsidRDefault="001A534E" w:rsidP="001A534E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 xml:space="preserve">Rigor refers to academic rigor—learning in which scholars demonstrate a </w:t>
            </w:r>
            <w:r w:rsidRPr="00BF74AB">
              <w:rPr>
                <w:rFonts w:ascii="Arial Narrow" w:hAnsi="Arial Narrow"/>
                <w:noProof/>
                <w:sz w:val="24"/>
              </w:rPr>
              <w:t>thorough</w:t>
            </w:r>
            <w:r w:rsidRPr="001E04C0">
              <w:rPr>
                <w:rFonts w:ascii="Arial Narrow" w:hAnsi="Arial Narrow"/>
                <w:sz w:val="24"/>
              </w:rPr>
              <w:t xml:space="preserve"> in-depth master of challenging tasks to depth mastery of challenging tasks to develop cognitive skills through reflective thought analysis problem thought, analysis, problem-solving solving, evaluation, or creativity</w:t>
            </w:r>
            <w:r w:rsidR="00F646DB">
              <w:rPr>
                <w:rFonts w:ascii="Arial Narrow" w:hAnsi="Arial Narrow"/>
                <w:sz w:val="24"/>
              </w:rPr>
              <w:t>.</w:t>
            </w:r>
            <w:r w:rsidR="00F646DB" w:rsidRPr="001E04C0">
              <w:rPr>
                <w:rFonts w:ascii="Arial Narrow" w:hAnsi="Arial Narrow"/>
                <w:sz w:val="24"/>
              </w:rPr>
              <w:t xml:space="preserve">  </w:t>
            </w:r>
          </w:p>
        </w:tc>
        <w:tc>
          <w:tcPr>
            <w:tcW w:w="252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>(Zimmerman, 1995)</w:t>
            </w: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</w:tr>
      <w:tr w:rsidR="001A534E" w:rsidTr="001B4EB9">
        <w:trPr>
          <w:trHeight w:val="288"/>
        </w:trPr>
        <w:tc>
          <w:tcPr>
            <w:tcW w:w="6750" w:type="dxa"/>
            <w:gridSpan w:val="2"/>
          </w:tcPr>
          <w:p w:rsidR="001A534E" w:rsidRPr="001E04C0" w:rsidRDefault="001A534E" w:rsidP="004B2834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 xml:space="preserve">Mathematical rigor is the depth of interconnecting </w:t>
            </w:r>
            <w:r w:rsidRPr="00BF74AB">
              <w:rPr>
                <w:rFonts w:ascii="Arial Narrow" w:hAnsi="Arial Narrow"/>
                <w:noProof/>
                <w:sz w:val="24"/>
              </w:rPr>
              <w:t>concepts</w:t>
            </w:r>
            <w:r w:rsidRPr="001E04C0">
              <w:rPr>
                <w:rFonts w:ascii="Arial Narrow" w:hAnsi="Arial Narrow"/>
                <w:sz w:val="24"/>
              </w:rPr>
              <w:t xml:space="preserve"> and the breadth of supporting skills students are expected to know and understand</w:t>
            </w:r>
            <w:r w:rsidR="001E04C0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520" w:type="dxa"/>
          </w:tcPr>
          <w:p w:rsidR="001A534E" w:rsidRPr="001E04C0" w:rsidRDefault="004B2834" w:rsidP="00B86C05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 xml:space="preserve">(Hull, </w:t>
            </w:r>
            <w:proofErr w:type="spellStart"/>
            <w:r w:rsidRPr="001E04C0">
              <w:rPr>
                <w:rFonts w:ascii="Arial Narrow" w:hAnsi="Arial Narrow"/>
                <w:sz w:val="24"/>
              </w:rPr>
              <w:t>Balka</w:t>
            </w:r>
            <w:proofErr w:type="spellEnd"/>
            <w:r w:rsidR="000376EE">
              <w:rPr>
                <w:rFonts w:ascii="Arial Narrow" w:hAnsi="Arial Narrow"/>
                <w:sz w:val="24"/>
              </w:rPr>
              <w:t>,</w:t>
            </w:r>
            <w:r w:rsidR="00B86C05" w:rsidRPr="001E04C0">
              <w:rPr>
                <w:rFonts w:ascii="Arial Narrow" w:hAnsi="Arial Narrow"/>
                <w:sz w:val="24"/>
              </w:rPr>
              <w:t xml:space="preserve"> &amp;</w:t>
            </w:r>
            <w:r w:rsidRPr="001E04C0">
              <w:rPr>
                <w:rFonts w:ascii="Arial Narrow" w:hAnsi="Arial Narrow"/>
                <w:sz w:val="24"/>
              </w:rPr>
              <w:t xml:space="preserve"> Harbin-Miles, 2013)</w:t>
            </w: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</w:tr>
      <w:tr w:rsidR="001A534E" w:rsidTr="001B4EB9">
        <w:trPr>
          <w:trHeight w:val="288"/>
        </w:trPr>
        <w:tc>
          <w:tcPr>
            <w:tcW w:w="6750" w:type="dxa"/>
            <w:gridSpan w:val="2"/>
          </w:tcPr>
          <w:p w:rsidR="001A534E" w:rsidRPr="001E04C0" w:rsidRDefault="001A534E" w:rsidP="00C55291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>Effective, ongoing interaction between instruction and student reasoning and thinking about concepts, skills, and challenging tasks that result in a conscious, connected, and transferable body of valuable knowledge for every student</w:t>
            </w:r>
            <w:r w:rsidR="00C55291" w:rsidRPr="001E04C0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2520" w:type="dxa"/>
          </w:tcPr>
          <w:p w:rsidR="001A534E" w:rsidRPr="001E04C0" w:rsidRDefault="00C55291" w:rsidP="00B86C05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 xml:space="preserve">(Hull, </w:t>
            </w:r>
            <w:proofErr w:type="spellStart"/>
            <w:r w:rsidRPr="001E04C0">
              <w:rPr>
                <w:rFonts w:ascii="Arial Narrow" w:hAnsi="Arial Narrow"/>
                <w:sz w:val="24"/>
              </w:rPr>
              <w:t>Balka</w:t>
            </w:r>
            <w:proofErr w:type="spellEnd"/>
            <w:r w:rsidR="000376EE">
              <w:rPr>
                <w:rFonts w:ascii="Arial Narrow" w:hAnsi="Arial Narrow"/>
                <w:sz w:val="24"/>
              </w:rPr>
              <w:t>,</w:t>
            </w:r>
            <w:r w:rsidR="00B86C05" w:rsidRPr="001E04C0">
              <w:rPr>
                <w:rFonts w:ascii="Arial Narrow" w:hAnsi="Arial Narrow"/>
                <w:sz w:val="24"/>
              </w:rPr>
              <w:t xml:space="preserve"> &amp;  </w:t>
            </w:r>
            <w:r w:rsidRPr="001E04C0">
              <w:rPr>
                <w:rFonts w:ascii="Arial Narrow" w:hAnsi="Arial Narrow"/>
                <w:sz w:val="24"/>
              </w:rPr>
              <w:t>Harbin-Miles, 2013)</w:t>
            </w: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</w:tr>
      <w:tr w:rsidR="001A534E" w:rsidTr="001B4EB9">
        <w:trPr>
          <w:trHeight w:val="288"/>
        </w:trPr>
        <w:tc>
          <w:tcPr>
            <w:tcW w:w="6750" w:type="dxa"/>
            <w:gridSpan w:val="2"/>
          </w:tcPr>
          <w:p w:rsidR="001A534E" w:rsidRPr="001E04C0" w:rsidRDefault="001A534E" w:rsidP="00C55291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>R</w:t>
            </w:r>
            <w:r w:rsidR="00F646DB">
              <w:rPr>
                <w:rFonts w:ascii="Arial Narrow" w:hAnsi="Arial Narrow"/>
                <w:sz w:val="24"/>
              </w:rPr>
              <w:t>igor is r</w:t>
            </w:r>
            <w:r w:rsidRPr="001E04C0">
              <w:rPr>
                <w:rFonts w:ascii="Arial Narrow" w:hAnsi="Arial Narrow"/>
                <w:sz w:val="24"/>
              </w:rPr>
              <w:t>equiring students to demonstrate, justify, and apply mathematical ideas to various situations.  Instruction should involve productive struggle and focus on mathematical ideas.</w:t>
            </w:r>
          </w:p>
        </w:tc>
        <w:tc>
          <w:tcPr>
            <w:tcW w:w="2520" w:type="dxa"/>
          </w:tcPr>
          <w:p w:rsidR="001A534E" w:rsidRPr="001E04C0" w:rsidRDefault="00C55291" w:rsidP="00661176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>(</w:t>
            </w:r>
            <w:proofErr w:type="spellStart"/>
            <w:r w:rsidRPr="001E04C0">
              <w:rPr>
                <w:rFonts w:ascii="Arial Narrow" w:hAnsi="Arial Narrow"/>
                <w:sz w:val="24"/>
              </w:rPr>
              <w:t>Hiebert</w:t>
            </w:r>
            <w:proofErr w:type="spellEnd"/>
            <w:r w:rsidRPr="001E04C0">
              <w:rPr>
                <w:rFonts w:ascii="Arial Narrow" w:hAnsi="Arial Narrow"/>
                <w:sz w:val="24"/>
              </w:rPr>
              <w:t xml:space="preserve"> &amp; </w:t>
            </w:r>
            <w:proofErr w:type="spellStart"/>
            <w:r w:rsidRPr="001E04C0">
              <w:rPr>
                <w:rFonts w:ascii="Arial Narrow" w:hAnsi="Arial Narrow"/>
                <w:sz w:val="24"/>
              </w:rPr>
              <w:t>Grouws</w:t>
            </w:r>
            <w:proofErr w:type="spellEnd"/>
            <w:r w:rsidRPr="001E04C0">
              <w:rPr>
                <w:rFonts w:ascii="Arial Narrow" w:hAnsi="Arial Narrow"/>
                <w:sz w:val="24"/>
              </w:rPr>
              <w:t>, 2007)</w:t>
            </w: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</w:tr>
      <w:tr w:rsidR="001A534E" w:rsidTr="001B4EB9">
        <w:trPr>
          <w:trHeight w:val="288"/>
        </w:trPr>
        <w:tc>
          <w:tcPr>
            <w:tcW w:w="6750" w:type="dxa"/>
            <w:gridSpan w:val="2"/>
          </w:tcPr>
          <w:p w:rsidR="001A534E" w:rsidRPr="001E04C0" w:rsidRDefault="001A534E" w:rsidP="001A534E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>Rigor is a process, not a problem.</w:t>
            </w:r>
          </w:p>
        </w:tc>
        <w:tc>
          <w:tcPr>
            <w:tcW w:w="2520" w:type="dxa"/>
          </w:tcPr>
          <w:p w:rsidR="001A534E" w:rsidRPr="001E04C0" w:rsidRDefault="00B86C05" w:rsidP="00B86C05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>(</w:t>
            </w:r>
            <w:proofErr w:type="spellStart"/>
            <w:r w:rsidRPr="001E04C0">
              <w:rPr>
                <w:rFonts w:ascii="Arial Narrow" w:hAnsi="Arial Narrow"/>
                <w:sz w:val="24"/>
              </w:rPr>
              <w:t>Blackbur</w:t>
            </w:r>
            <w:proofErr w:type="spellEnd"/>
            <w:r w:rsidRPr="001E04C0">
              <w:rPr>
                <w:rFonts w:ascii="Arial Narrow" w:hAnsi="Arial Narrow"/>
                <w:sz w:val="24"/>
              </w:rPr>
              <w:t xml:space="preserve"> &amp; </w:t>
            </w:r>
            <w:r w:rsidR="00C55291" w:rsidRPr="001E04C0">
              <w:rPr>
                <w:rFonts w:ascii="Arial Narrow" w:hAnsi="Arial Narrow"/>
                <w:sz w:val="24"/>
              </w:rPr>
              <w:t>Williamson, 2009)</w:t>
            </w: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</w:tr>
      <w:tr w:rsidR="001A534E" w:rsidTr="001B4EB9">
        <w:trPr>
          <w:trHeight w:val="288"/>
        </w:trPr>
        <w:tc>
          <w:tcPr>
            <w:tcW w:w="6750" w:type="dxa"/>
            <w:gridSpan w:val="2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  <w:r w:rsidRPr="001E04C0">
              <w:rPr>
                <w:rFonts w:ascii="Arial Narrow" w:hAnsi="Arial Narrow"/>
                <w:sz w:val="24"/>
              </w:rPr>
              <w:t xml:space="preserve">Rigor </w:t>
            </w:r>
            <w:r w:rsidR="0033670C">
              <w:rPr>
                <w:rFonts w:ascii="Arial Narrow" w:hAnsi="Arial Narrow"/>
                <w:sz w:val="24"/>
              </w:rPr>
              <w:t xml:space="preserve">in mathematics </w:t>
            </w:r>
            <w:r w:rsidRPr="001E04C0">
              <w:rPr>
                <w:rFonts w:ascii="Arial Narrow" w:hAnsi="Arial Narrow"/>
                <w:sz w:val="24"/>
              </w:rPr>
              <w:t>is teaching and learning that is active, deep, and engaging.</w:t>
            </w:r>
          </w:p>
        </w:tc>
        <w:tc>
          <w:tcPr>
            <w:tcW w:w="2520" w:type="dxa"/>
          </w:tcPr>
          <w:p w:rsidR="001A534E" w:rsidRPr="001E04C0" w:rsidRDefault="0033670C" w:rsidP="0033670C">
            <w:pPr>
              <w:spacing w:after="2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</w:t>
            </w:r>
            <w:proofErr w:type="spellStart"/>
            <w:r w:rsidRPr="0033670C">
              <w:rPr>
                <w:rFonts w:ascii="Arial Narrow" w:hAnsi="Arial Narrow"/>
                <w:sz w:val="24"/>
              </w:rPr>
              <w:t>Marzano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, </w:t>
            </w:r>
            <w:r w:rsidRPr="0033670C">
              <w:rPr>
                <w:rFonts w:ascii="Arial Narrow" w:hAnsi="Arial Narrow"/>
                <w:sz w:val="24"/>
              </w:rPr>
              <w:t>2014</w:t>
            </w:r>
            <w:r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  <w:tc>
          <w:tcPr>
            <w:tcW w:w="1080" w:type="dxa"/>
          </w:tcPr>
          <w:p w:rsidR="001A534E" w:rsidRPr="001E04C0" w:rsidRDefault="001A534E" w:rsidP="00661176">
            <w:pPr>
              <w:spacing w:after="240"/>
              <w:rPr>
                <w:rFonts w:ascii="Arial Narrow" w:hAnsi="Arial Narrow"/>
                <w:sz w:val="24"/>
              </w:rPr>
            </w:pPr>
          </w:p>
        </w:tc>
      </w:tr>
      <w:tr w:rsidR="00B86C05" w:rsidTr="001B4EB9">
        <w:tc>
          <w:tcPr>
            <w:tcW w:w="11430" w:type="dxa"/>
            <w:gridSpan w:val="5"/>
          </w:tcPr>
          <w:p w:rsidR="00B86C05" w:rsidRPr="00661176" w:rsidRDefault="00B86C05">
            <w:pPr>
              <w:rPr>
                <w:b/>
              </w:rPr>
            </w:pPr>
            <w:r w:rsidRPr="00661176">
              <w:rPr>
                <w:b/>
              </w:rPr>
              <w:t>Your definition:</w:t>
            </w:r>
          </w:p>
          <w:p w:rsidR="00B86C05" w:rsidRDefault="00B86C05"/>
          <w:p w:rsidR="00B86C05" w:rsidRDefault="00B86C05"/>
          <w:p w:rsidR="00B86C05" w:rsidRDefault="00B86C05"/>
          <w:p w:rsidR="00B86C05" w:rsidRDefault="00B86C05"/>
          <w:p w:rsidR="00B86C05" w:rsidRDefault="00B86C05"/>
        </w:tc>
      </w:tr>
    </w:tbl>
    <w:p w:rsidR="004C7270" w:rsidRDefault="004C7270"/>
    <w:sectPr w:rsidR="004C7270" w:rsidSect="00C44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NjM1NzEyMzU1t7RQ0lEKTi0uzszPAykwrgUAiBozWCwAAAA="/>
  </w:docVars>
  <w:rsids>
    <w:rsidRoot w:val="00612215"/>
    <w:rsid w:val="000376EE"/>
    <w:rsid w:val="00187D2C"/>
    <w:rsid w:val="001A534E"/>
    <w:rsid w:val="001B4EB9"/>
    <w:rsid w:val="001E04C0"/>
    <w:rsid w:val="002E47A6"/>
    <w:rsid w:val="002F2946"/>
    <w:rsid w:val="002F72A8"/>
    <w:rsid w:val="0033670C"/>
    <w:rsid w:val="003D3B57"/>
    <w:rsid w:val="004B2834"/>
    <w:rsid w:val="004C7270"/>
    <w:rsid w:val="004D7A43"/>
    <w:rsid w:val="005275CA"/>
    <w:rsid w:val="00612215"/>
    <w:rsid w:val="00661176"/>
    <w:rsid w:val="006F6733"/>
    <w:rsid w:val="008938A3"/>
    <w:rsid w:val="008C7C9C"/>
    <w:rsid w:val="009F409F"/>
    <w:rsid w:val="00B86C05"/>
    <w:rsid w:val="00BF74AB"/>
    <w:rsid w:val="00C12D95"/>
    <w:rsid w:val="00C44A79"/>
    <w:rsid w:val="00C55291"/>
    <w:rsid w:val="00C878B2"/>
    <w:rsid w:val="00D1727E"/>
    <w:rsid w:val="00D5067C"/>
    <w:rsid w:val="00D7144A"/>
    <w:rsid w:val="00DF0213"/>
    <w:rsid w:val="00EB71D4"/>
    <w:rsid w:val="00F646DB"/>
    <w:rsid w:val="00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6B3A"/>
  <w15:docId w15:val="{0E434F4C-80BD-422F-95F3-EC39A5C1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Beyunka Scates</dc:creator>
  <cp:lastModifiedBy>Administrator</cp:lastModifiedBy>
  <cp:revision>2</cp:revision>
  <cp:lastPrinted>2017-06-21T19:33:00Z</cp:lastPrinted>
  <dcterms:created xsi:type="dcterms:W3CDTF">2017-07-17T06:46:00Z</dcterms:created>
  <dcterms:modified xsi:type="dcterms:W3CDTF">2017-07-17T06:46:00Z</dcterms:modified>
</cp:coreProperties>
</file>